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F" w:rsidRPr="007313EF" w:rsidRDefault="007313EF" w:rsidP="00027963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3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Порядок выполнения технологических, технических и других мероприятий, связанных с технологическим присоединением к электрическим сетям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EF" w:rsidRPr="007313EF" w:rsidRDefault="007313EF" w:rsidP="008656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 г. N 861), мероприятия по технологическому присоединению включают в себя: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37"/>
      <w:bookmarkEnd w:id="0"/>
      <w:r w:rsidRPr="00865647">
        <w:rPr>
          <w:rFonts w:ascii="Times New Roman" w:hAnsi="Times New Roman" w:cs="Times New Roman"/>
          <w:sz w:val="24"/>
          <w:szCs w:val="24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под действие аппаратуры противоаварийной и режимной автоматики в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с техническими условиями;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 xml:space="preserve">д) проверку выполнения заявителем и сетевой организацией технических условий в соответствии с </w:t>
      </w:r>
      <w:hyperlink w:anchor="Par1375" w:tooltip="IX. Порядок проведения проверки выполнения заявителем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разделом IX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Основными положениями функционирования розничных рынков электрической энергии;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разделом X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 xml:space="preserve">Сетевая организация несет перед заявителем ответственность за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неприглашение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порядке, которые предусмотрены разделом X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 в отношении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 xml:space="preserve">е) осмотр (обследование) присоединяемых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(за исключением заявителей, указанных в </w:t>
      </w:r>
      <w:hyperlink w:anchor="Par753" w:tooltip="12.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 кВт, должны быть указаны: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Правил, в случае осуществления технологического присоединения их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 xml:space="preserve">устройств к электрическим сетям классом напряжения до 20 кВ включительно и заявителей, указанных в </w:t>
      </w:r>
      <w:hyperlink w:anchor="Par760" w:tooltip="12(1). В заявке, направляемой заявителем -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должны быть указаны: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пунктах 12(1)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2" w:tooltip="13. В заявке, направляемой заявителем в целях временного технологического присоединения, предусмотренного разделом VII настоящих Правил, указывается: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82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Правил), с выдачей заявителю акта осмотра электроустановки по форме, утверждаемой органом федерального государственного энергетического надзора;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"включено").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48"/>
      <w:bookmarkEnd w:id="1"/>
      <w:proofErr w:type="gramStart"/>
      <w:r w:rsidRPr="00865647">
        <w:rPr>
          <w:rFonts w:ascii="Times New Roman" w:hAnsi="Times New Roman" w:cs="Times New Roman"/>
          <w:sz w:val="24"/>
          <w:szCs w:val="24"/>
        </w:rPr>
        <w:t xml:space="preserve">Заявители, указанные в </w:t>
      </w:r>
      <w:hyperlink w:anchor="Par753" w:tooltip="12.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 кВт, должны быть указаны: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Правил,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и сетевая организация в отношении построенных (реконструированных)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акт осмотра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(обследования) электроустановки заявителя (далее - акт осмотра (обследования) электроустановки) по форме согласно </w:t>
      </w:r>
      <w:hyperlink w:anchor="Par3788" w:tooltip="                                    АКТ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13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и направляют в адрес органа федерального государственного энергетического надзора уведомления о готовности на ввод в эксплуатацию объектов, содержащие следующие сведения: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б) наименование и местонахождение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заявителя, максимальная мощность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и класс напряжения электрических сетей, к которым осуществляется технологическое присоединение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в</w:t>
      </w:r>
      <w:r w:rsidRPr="00865647">
        <w:rPr>
          <w:rFonts w:ascii="Times New Roman" w:hAnsi="Times New Roman" w:cs="Times New Roman"/>
          <w:sz w:val="24"/>
          <w:szCs w:val="24"/>
        </w:rPr>
        <w:t>) наименование и местонахождение, максимальная мощность и класс напряжения объектов электросетевого хозяйства сетевых организаций, построенных (реконструированных) в рамках исполнения технических условий в целях осуществления технологического присоединения объектов заявителя (указываются лицом, не являющимся заявителем);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г)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К уведомлению о готовности на ввод в эксплуатацию объектов прилагаются следующие документы: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а) копия технических условий;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б) копия акта о выполнении заявителем технических условий (в случаях технологического присоединения объектов заявителей, указанных в </w:t>
      </w:r>
      <w:hyperlink w:anchor="Par753" w:tooltip="12.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 кВт, должны быть указаны: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включительно);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в) копия акта осмотра (обследования) электроустановки заявителя;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г)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д) нормальные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напряжения до 20 кВ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технологическое присоединение);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е) копия исполнительной документации (в отношении объектов электросетевого хозяйства сетевых организаций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 объектов заявителя).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осмотра (обследования) электроустановки заявителя способом, позволяющим установить дату отправки и получения уведомления о готовности на ввод в эксплуатацию объектов.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Уведомление о готовности на ввод в эксплуатацию объектов и прилагаемые к нему документы направляются сетевой организацией в отношении объектов электросетевого хозяйства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 объектов заявителя, в срок не позднее 5 дней до дня оформления акта об осуществлении технологического присоединения способом, позволяющим установить дату отправки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и получения уведомления о готовности на ввод в эксплуатацию объектов.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4"/>
      <w:bookmarkEnd w:id="2"/>
      <w:r w:rsidRPr="00865647">
        <w:rPr>
          <w:rFonts w:ascii="Times New Roman" w:hAnsi="Times New Roman" w:cs="Times New Roman"/>
          <w:sz w:val="24"/>
          <w:szCs w:val="24"/>
        </w:rPr>
        <w:t xml:space="preserve">Объекты, указанные в </w:t>
      </w:r>
      <w:hyperlink w:anchor="Par948" w:tooltip="18(1). Заявители, указанные в пункте 12 настоящих Правил,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и сетевая организация в отношении построенных (реконструированных)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..." w:history="1">
        <w:proofErr w:type="gramStart"/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proofErr w:type="gramEnd"/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 xml:space="preserve"> 18(1)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Правил,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Заявитель, максимальная мощность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которого составляет менее 150 кВт включительно, вправе в инициативном порядке представить в сетевую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разработанную им в соответствии с </w:t>
      </w:r>
      <w:hyperlink w:anchor="Par937" w:tooltip="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18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 проектную документацию на подтверждение ее соответствия техническим условиям.</w:t>
      </w:r>
    </w:p>
    <w:p w:rsidR="00027963" w:rsidRPr="00865647" w:rsidRDefault="00865647" w:rsidP="008656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Сетевая организация, а также соответствующий субъект оперативно-диспетчерского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превышать 25 дней. При этом действия сетевой организации, а также соответствующего субъекта оперативно-диспетчерского управления, 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технических условий, совершаются ими без взимания платы.</w:t>
      </w:r>
      <w:bookmarkStart w:id="3" w:name="_GoBack"/>
      <w:bookmarkEnd w:id="3"/>
    </w:p>
    <w:sectPr w:rsidR="00027963" w:rsidRPr="00865647" w:rsidSect="00515D17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EF"/>
    <w:rsid w:val="00027963"/>
    <w:rsid w:val="000A1F75"/>
    <w:rsid w:val="001E6B09"/>
    <w:rsid w:val="001F1A66"/>
    <w:rsid w:val="002262DF"/>
    <w:rsid w:val="004172D6"/>
    <w:rsid w:val="004673B5"/>
    <w:rsid w:val="00515D17"/>
    <w:rsid w:val="00585C78"/>
    <w:rsid w:val="006D5758"/>
    <w:rsid w:val="007313EF"/>
    <w:rsid w:val="00746FBE"/>
    <w:rsid w:val="00865647"/>
    <w:rsid w:val="008E6953"/>
    <w:rsid w:val="00D764BB"/>
    <w:rsid w:val="00E72106"/>
    <w:rsid w:val="00F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E"/>
  </w:style>
  <w:style w:type="paragraph" w:styleId="3">
    <w:name w:val="heading 3"/>
    <w:basedOn w:val="a"/>
    <w:link w:val="30"/>
    <w:uiPriority w:val="9"/>
    <w:qFormat/>
    <w:rsid w:val="007313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56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E"/>
  </w:style>
  <w:style w:type="paragraph" w:styleId="3">
    <w:name w:val="heading 3"/>
    <w:basedOn w:val="a"/>
    <w:link w:val="30"/>
    <w:uiPriority w:val="9"/>
    <w:qFormat/>
    <w:rsid w:val="007313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56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Выволокина</dc:creator>
  <cp:lastModifiedBy>Бородина Александра</cp:lastModifiedBy>
  <cp:revision>3</cp:revision>
  <dcterms:created xsi:type="dcterms:W3CDTF">2017-02-28T05:32:00Z</dcterms:created>
  <dcterms:modified xsi:type="dcterms:W3CDTF">2017-02-28T05:47:00Z</dcterms:modified>
</cp:coreProperties>
</file>